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rødtekst"/>
        <w:rPr>
          <w:b w:val="1"/>
          <w:bCs w:val="1"/>
          <w:sz w:val="30"/>
          <w:szCs w:val="30"/>
          <w:u w:val="single"/>
        </w:rPr>
      </w:pPr>
      <w:r>
        <w:rPr>
          <w:b w:val="1"/>
          <w:bCs w:val="1"/>
          <w:sz w:val="30"/>
          <w:szCs w:val="30"/>
          <w:u w:val="single"/>
          <w:rtl w:val="0"/>
        </w:rPr>
        <w:t>Foreldreunders</w:t>
      </w:r>
      <w:r>
        <w:rPr>
          <w:b w:val="1"/>
          <w:bCs w:val="1"/>
          <w:sz w:val="30"/>
          <w:szCs w:val="30"/>
          <w:u w:val="single"/>
          <w:rtl w:val="0"/>
        </w:rPr>
        <w:t>ø</w:t>
      </w:r>
      <w:r>
        <w:rPr>
          <w:b w:val="1"/>
          <w:bCs w:val="1"/>
          <w:sz w:val="30"/>
          <w:szCs w:val="30"/>
          <w:u w:val="single"/>
          <w:rtl w:val="0"/>
        </w:rPr>
        <w:t>kelsen 2021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Resultater Bakketoppen barnehage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Ute- og innemilj</w:t>
      </w:r>
      <w:r>
        <w:rPr>
          <w:rtl w:val="0"/>
        </w:rPr>
        <w:t>ø</w:t>
        <w:tab/>
        <w:tab/>
        <w:tab/>
        <w:tab/>
        <w:tab/>
        <w:tab/>
      </w:r>
      <w:r>
        <w:rPr>
          <w:rtl w:val="0"/>
        </w:rPr>
        <w:t>4,5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Relasjon mellom barn og voksne</w:t>
        <w:tab/>
        <w:tab/>
        <w:tab/>
        <w:tab/>
        <w:t>4,8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Barnets trivsel</w:t>
        <w:tab/>
        <w:tab/>
        <w:tab/>
        <w:tab/>
        <w:tab/>
        <w:tab/>
        <w:tab/>
        <w:t>4,9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Informasjon</w:t>
        <w:tab/>
        <w:tab/>
        <w:tab/>
        <w:tab/>
        <w:tab/>
        <w:tab/>
        <w:tab/>
        <w:t>4,8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Barnets utvikling</w:t>
        <w:tab/>
        <w:tab/>
        <w:tab/>
        <w:tab/>
        <w:tab/>
        <w:tab/>
        <w:t>4,9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Medvirkning</w:t>
        <w:tab/>
        <w:tab/>
        <w:tab/>
        <w:tab/>
        <w:tab/>
        <w:tab/>
        <w:tab/>
        <w:t>4,7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Henting og levering</w:t>
        <w:tab/>
        <w:tab/>
        <w:tab/>
        <w:tab/>
        <w:tab/>
        <w:tab/>
        <w:t>4,8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Tilvenning og skolestart</w:t>
        <w:tab/>
        <w:tab/>
        <w:tab/>
        <w:tab/>
        <w:tab/>
        <w:t>4,6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Tilfredshet</w:t>
        <w:tab/>
        <w:tab/>
        <w:tab/>
        <w:tab/>
        <w:tab/>
        <w:tab/>
        <w:tab/>
        <w:t>4,9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